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ИНФОРМАЦИЯ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планируемых мероприятиях в День правовой помощи детям (20.11.2025)</w:t>
      </w:r>
    </w:p>
    <w:tbl>
      <w:tblPr>
        <w:tblStyle w:val="a3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86"/>
      </w:tblGrid>
      <w:tr>
        <w:trPr/>
        <w:tc>
          <w:tcPr>
            <w:tcW w:w="14786" w:type="dxa"/>
            <w:tcBorders>
              <w:top w:val="nil"/>
              <w:left w:val="nil"/>
              <w:right w:val="nil"/>
            </w:tcBorders>
            <w:shd w:color="auto" w:fill="FBE4D5" w:themeFill="accent2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Межрегиональная общественная организация по содействию семьям с детьми в трудной жизненной ситуации «Аистенок»</w:t>
            </w:r>
          </w:p>
        </w:tc>
      </w:tr>
    </w:tbl>
    <w:p>
      <w:pPr>
        <w:pStyle w:val="Normal"/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cs="Times New Roman" w:ascii="PT Astra Serif" w:hAnsi="PT Astra Serif"/>
          <w:sz w:val="28"/>
          <w:szCs w:val="28"/>
          <w:vertAlign w:val="superscript"/>
        </w:rPr>
        <w:t>(наименование органа, организации)</w:t>
      </w:r>
    </w:p>
    <w:p>
      <w:pPr>
        <w:pStyle w:val="Normal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cs="Times New Roman" w:ascii="PT Astra Serif" w:hAnsi="PT Astra Serif"/>
          <w:sz w:val="20"/>
          <w:szCs w:val="20"/>
        </w:rPr>
      </w:r>
    </w:p>
    <w:tbl>
      <w:tblPr>
        <w:tblStyle w:val="a3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4836"/>
        <w:gridCol w:w="2912"/>
        <w:gridCol w:w="2912"/>
        <w:gridCol w:w="2912"/>
      </w:tblGrid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48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Место (адрес) и время проведения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Виды оказываемой правовой помощи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Участники мероприятия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48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День открытых дверей на территории Социального склада «Аистенок»: проведение правовых консультация для детей и взрослых, усыновителей, лиц, желающих принять на воспитание в семью ребенка по вопросам опеки и детско-родительских отношений, жилищных, семейных и трудовых прав, защиты материнства и детства; для семей, оказавшихся без жилья в результате неправомерных действий риелторов, строительных организаций и пр. Правовое консультирование семей, находящихся в трудной жизненной ситуации, в кризисном или социально-опасном положении.</w:t>
            </w:r>
            <w:r>
              <w:rPr>
                <w:rFonts w:eastAsia="Times New Roman" w:cs="Arial" w:ascii="Arial" w:hAnsi="Arial"/>
                <w:color w:val="333333"/>
                <w:spacing w:val="-2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333333"/>
                <w:spacing w:val="-2"/>
                <w:kern w:val="0"/>
                <w:sz w:val="24"/>
                <w:szCs w:val="24"/>
                <w:lang w:val="ru-RU" w:eastAsia="ru-RU" w:bidi="ar-SA"/>
              </w:rPr>
              <w:t>Представительство несовершеннолетних в органах опеки и попечительства, дознания, предварительного следствия, прокуратуры (п</w:t>
            </w:r>
            <w:r>
              <w:rPr>
                <w:rFonts w:eastAsia="Times New Roman" w:cs="Times New Roman" w:ascii="Times New Roman" w:hAnsi="Times New Roman"/>
                <w:color w:val="0A0303"/>
                <w:kern w:val="0"/>
                <w:sz w:val="24"/>
                <w:szCs w:val="24"/>
                <w:lang w:val="ru-RU" w:eastAsia="ru-RU" w:bidi="ar-SA"/>
              </w:rPr>
              <w:t>омощь в разрешении семейных конфликтов, возникающих на фоне разногласий между родителями). Категория включает в себя вопросы об определении места жительства ребенка, взыскание алиментных выплат, установление отцовства и лишение родительских прав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20.11.2025 г с 10:00 до17:00 г. Екатеринбург, Московская, 25а Социальный склад МОО «Аистенок»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1.Правовые консультации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Дополнительно для родителей: состоится выдача продуктовых наборов для семей, состоящих на учете в МОО «Аистенок» и семей г. Екатеринбурга, пришедших на консультацию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Адвокат СОГА Кузнецова Александра Владимировна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Беспалова Марина, юрист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Социальный работник МОО «Аистенок»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Черепанова Ирина Владимировна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Детский психолог Зухович Ольга Геннадьевна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48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День открытых дверей на территории Семейного Общественного Ресурсного центра «Аистенок»: проведение правовых консультация для детей и взрослых,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val="0A0303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жилищных, семейных и трудовых прав, защиты материнства и детства; семейное право, в т.ч. споры по детям, разделу имущества, наследственные споры и пр. </w:t>
            </w:r>
            <w:r>
              <w:rPr>
                <w:rFonts w:eastAsia="Times New Roman" w:cs="Times New Roman" w:ascii="Times New Roman" w:hAnsi="Times New Roman"/>
                <w:color w:val="0A0303"/>
                <w:kern w:val="0"/>
                <w:sz w:val="24"/>
                <w:szCs w:val="24"/>
                <w:lang w:val="ru-RU" w:eastAsia="ru-RU" w:bidi="ar-SA"/>
              </w:rPr>
              <w:t>Отстаивание интересов и правовая защита детей при возникновении конфликтных ситуаций в сфере образования.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val="0A030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A0303"/>
                <w:kern w:val="0"/>
                <w:sz w:val="24"/>
                <w:szCs w:val="24"/>
                <w:lang w:val="ru-RU" w:eastAsia="ru-RU" w:bidi="ar-SA"/>
              </w:rPr>
              <w:t>Привлечение к наказанию виновных в случае выявления неправомерных действий взрослых граждан по отношению к детям. Оказание помощи при взаимодействии с органами опеки и попечительства. Помощь юриста, к примеру, необходима на фоне возникновения проблем в процессе усыновления или оформления опекунства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val="0A030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A0303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20.11.2025 г с 10:00 до16:00 г. Екатеринбург, Опалихинская, 15 СРОЦ  МОО «Аистенок»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1.Правовые консультации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Дополнительно для родителей и детей состоятся консультации психологов, логопеда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Коллегия адвокатов «Свердловской областной гильдии адвокатов»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Дежурные адвокаты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Клинический психолог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Хакимова Наталья Дмитриевна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Педагог-логопед дефектолог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Дроженкова Елена Сергеевна</w:t>
            </w:r>
          </w:p>
        </w:tc>
      </w:tr>
    </w:tbl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Исп. Президент МОО «Аистенок»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Л.В. Лазарева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К.т. 8 (343) 367-47-35; 371-02-53 </w:t>
      </w:r>
      <w:bookmarkStart w:id="0" w:name="_GoBack"/>
      <w:bookmarkEnd w:id="0"/>
    </w:p>
    <w:sectPr>
      <w:type w:val="nextPage"/>
      <w:pgSz w:orient="landscape" w:w="16838" w:h="11906"/>
      <w:pgMar w:left="1134" w:right="1134" w:gutter="0" w:header="0" w:top="1418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PT Astra Serif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80c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LibreOffice/24.2.2.2$Windows_X86_64 LibreOffice_project/d56cc158d8a96260b836f100ef4b4ef25d6f1a01</Application>
  <AppVersion>15.0000</AppVersion>
  <Pages>2</Pages>
  <Words>350</Words>
  <Characters>2516</Characters>
  <CharactersWithSpaces>2834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2025-10-27T13:00:00Z</dcterms:created>
  <dc:creator>Юркова Александра Сергеевна</dc:creator>
  <dc:description/>
  <dc:language>ru-RU</dc:language>
  <cp:lastModifiedBy>Вахрушева Алена Степановна</cp:lastModifiedBy>
  <dcterms:modified xsi:type="dcterms:W3CDTF">2025-11-05T07:41:00Z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